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90" w:rsidRPr="00F86D90" w:rsidRDefault="00F86D90" w:rsidP="00F86D90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F86D90">
        <w:rPr>
          <w:b/>
          <w:bCs/>
          <w:sz w:val="28"/>
          <w:szCs w:val="28"/>
        </w:rPr>
        <w:t xml:space="preserve">                              </w:t>
      </w:r>
      <w:r w:rsidRPr="00F86D90">
        <w:rPr>
          <w:sz w:val="28"/>
          <w:szCs w:val="28"/>
        </w:rPr>
        <w:t xml:space="preserve">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181100" cy="1019175"/>
            <wp:effectExtent l="0" t="0" r="0" b="9525"/>
            <wp:docPr id="3" name="Рисунок 3" descr="Описание: 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D90">
        <w:rPr>
          <w:sz w:val="28"/>
          <w:szCs w:val="28"/>
        </w:rPr>
        <w:t xml:space="preserve">                                                                                     </w:t>
      </w:r>
      <w:r w:rsidRPr="00F86D9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D90" w:rsidRPr="00F86D90" w:rsidRDefault="00F86D90" w:rsidP="00F86D9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86D90">
        <w:rPr>
          <w:b/>
          <w:bCs/>
          <w:sz w:val="28"/>
          <w:szCs w:val="28"/>
        </w:rPr>
        <w:t xml:space="preserve">                                                           </w:t>
      </w:r>
    </w:p>
    <w:p w:rsidR="00F86D90" w:rsidRPr="00F86D90" w:rsidRDefault="00F86D90" w:rsidP="00F86D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D90">
        <w:rPr>
          <w:b/>
          <w:sz w:val="24"/>
          <w:szCs w:val="24"/>
        </w:rPr>
        <w:t>Российская  Федерация</w:t>
      </w:r>
    </w:p>
    <w:p w:rsidR="00F86D90" w:rsidRPr="00F86D90" w:rsidRDefault="00F86D90" w:rsidP="00F86D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86D90">
        <w:rPr>
          <w:b/>
          <w:sz w:val="24"/>
          <w:szCs w:val="24"/>
        </w:rPr>
        <w:t>Самарская  область</w:t>
      </w:r>
    </w:p>
    <w:p w:rsidR="00F86D90" w:rsidRPr="00F86D90" w:rsidRDefault="00F86D90" w:rsidP="00F86D90">
      <w:pPr>
        <w:widowControl/>
        <w:autoSpaceDE/>
        <w:autoSpaceDN/>
        <w:adjustRightInd/>
        <w:rPr>
          <w:sz w:val="24"/>
          <w:szCs w:val="24"/>
        </w:rPr>
      </w:pPr>
    </w:p>
    <w:p w:rsidR="00F86D90" w:rsidRPr="00F86D90" w:rsidRDefault="00F86D90" w:rsidP="00F86D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D90">
        <w:rPr>
          <w:b/>
          <w:sz w:val="24"/>
          <w:szCs w:val="24"/>
        </w:rPr>
        <w:t>СОБРАНИЕ  ПРЕДСТАВИТЕЛЕЙ</w:t>
      </w:r>
    </w:p>
    <w:p w:rsidR="00F86D90" w:rsidRPr="00F86D90" w:rsidRDefault="00F86D90" w:rsidP="00F86D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D90">
        <w:rPr>
          <w:b/>
          <w:sz w:val="24"/>
          <w:szCs w:val="24"/>
        </w:rPr>
        <w:t>СЕЛЬСКОГО  ПОСЕЛЕНИЯ  ТИМОФЕЕВКА</w:t>
      </w:r>
    </w:p>
    <w:p w:rsidR="00F86D90" w:rsidRPr="00F86D90" w:rsidRDefault="00F86D90" w:rsidP="00F86D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D90">
        <w:rPr>
          <w:b/>
          <w:sz w:val="24"/>
          <w:szCs w:val="24"/>
        </w:rPr>
        <w:t xml:space="preserve">МУНИЦИПАЛЬНОГО  РАЙОНА  </w:t>
      </w:r>
      <w:proofErr w:type="gramStart"/>
      <w:r w:rsidRPr="00F86D90">
        <w:rPr>
          <w:b/>
          <w:sz w:val="24"/>
          <w:szCs w:val="24"/>
        </w:rPr>
        <w:t>СТАВРОПОЛЬСКИЙ</w:t>
      </w:r>
      <w:proofErr w:type="gramEnd"/>
    </w:p>
    <w:p w:rsidR="00F86D90" w:rsidRDefault="00F86D90" w:rsidP="00F86D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86D90">
        <w:rPr>
          <w:b/>
          <w:sz w:val="24"/>
          <w:szCs w:val="24"/>
        </w:rPr>
        <w:t>САМАРСКОЙ ОБЛАСТИ</w:t>
      </w:r>
      <w:r w:rsidRPr="00F86D90">
        <w:rPr>
          <w:b/>
          <w:sz w:val="28"/>
          <w:szCs w:val="28"/>
        </w:rPr>
        <w:t xml:space="preserve">  </w:t>
      </w:r>
    </w:p>
    <w:p w:rsidR="00F86D90" w:rsidRPr="00F86D90" w:rsidRDefault="00F86D90" w:rsidP="00F86D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D90">
        <w:rPr>
          <w:b/>
          <w:sz w:val="28"/>
          <w:szCs w:val="28"/>
        </w:rPr>
        <w:t xml:space="preserve">        </w:t>
      </w:r>
    </w:p>
    <w:p w:rsidR="00F86D90" w:rsidRDefault="00F86D90" w:rsidP="00E56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87F0D" w:rsidRDefault="006B17F4" w:rsidP="00B8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67DD" w:rsidRDefault="00E567DD" w:rsidP="00E56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оказания </w:t>
      </w:r>
    </w:p>
    <w:p w:rsidR="00E567DD" w:rsidRDefault="00E567DD" w:rsidP="00E56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единовременной материальной помощи гражданам Российской Федерации, проживающим на территории  сельского поселения </w:t>
      </w:r>
      <w:r w:rsidR="00F86D90">
        <w:rPr>
          <w:b/>
          <w:sz w:val="28"/>
          <w:szCs w:val="28"/>
        </w:rPr>
        <w:t>Тимофеевка</w:t>
      </w:r>
      <w:r>
        <w:rPr>
          <w:b/>
          <w:sz w:val="28"/>
          <w:szCs w:val="28"/>
        </w:rPr>
        <w:t xml:space="preserve"> муниципального района Ставропольский Самарской области, в связи с  обильным снеготаянием в 202</w:t>
      </w:r>
      <w:r w:rsidR="006B17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E567DD" w:rsidRDefault="00E567DD" w:rsidP="00E567DD">
      <w:pPr>
        <w:rPr>
          <w:b/>
          <w:sz w:val="28"/>
          <w:szCs w:val="28"/>
        </w:rPr>
      </w:pPr>
    </w:p>
    <w:p w:rsidR="00E567DD" w:rsidRDefault="00E567DD" w:rsidP="00E567DD">
      <w:pPr>
        <w:rPr>
          <w:b/>
          <w:sz w:val="28"/>
          <w:szCs w:val="28"/>
        </w:rPr>
      </w:pPr>
    </w:p>
    <w:p w:rsidR="00E567DD" w:rsidRDefault="00E567DD" w:rsidP="00E567DD">
      <w:pPr>
        <w:pStyle w:val="formattex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 статьи 35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руководствуясь  пунктом 19 части 1 статьи 36 Устава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Ставропольский</w:t>
      </w:r>
      <w:proofErr w:type="gramEnd"/>
      <w:r>
        <w:rPr>
          <w:sz w:val="28"/>
          <w:szCs w:val="28"/>
        </w:rPr>
        <w:t xml:space="preserve"> Самарской области, в целях определения порядка оказания единовременной материальной помощи гражданам Российской Федерации, проживающим на территории сельского поселения </w:t>
      </w:r>
      <w:r w:rsidR="00F86D90">
        <w:rPr>
          <w:sz w:val="28"/>
          <w:szCs w:val="28"/>
        </w:rPr>
        <w:t xml:space="preserve">Тимофеевка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Ставропольский</w:t>
      </w:r>
      <w:proofErr w:type="gramEnd"/>
      <w:r>
        <w:rPr>
          <w:sz w:val="28"/>
          <w:szCs w:val="28"/>
        </w:rPr>
        <w:t xml:space="preserve"> Самарской области, в связи с обильным снеготаянием в 202</w:t>
      </w:r>
      <w:r w:rsidR="001D0028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Собрание представителей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 муниципального района Ставропольский Самарской области РЕШИЛО:</w:t>
      </w:r>
    </w:p>
    <w:p w:rsidR="00E567DD" w:rsidRDefault="00E567DD" w:rsidP="00E567D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оказания единовременной материальной помощи гражданам Российской Федерации, проживающим на территории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>Ставропольский Самарской области, в связи с  обильным снеготаянием в 202</w:t>
      </w:r>
      <w:r w:rsidR="006E7E41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E567DD" w:rsidRDefault="00E567DD" w:rsidP="00E567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6E7E4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официальному опубликованию   в   газете «</w:t>
      </w:r>
      <w:r w:rsidR="00F86D90">
        <w:rPr>
          <w:sz w:val="28"/>
          <w:szCs w:val="28"/>
        </w:rPr>
        <w:t xml:space="preserve"> Ставрополь-на Волге. Официальное опубликование» </w:t>
      </w:r>
      <w:r>
        <w:rPr>
          <w:sz w:val="28"/>
          <w:szCs w:val="28"/>
        </w:rPr>
        <w:t xml:space="preserve">и на официальном сайте администрации сельского поселения </w:t>
      </w:r>
      <w:r w:rsidR="00F86D90">
        <w:rPr>
          <w:sz w:val="28"/>
          <w:szCs w:val="28"/>
        </w:rPr>
        <w:t>Тимофеевка в сети Интернет.</w:t>
      </w:r>
    </w:p>
    <w:p w:rsidR="00E567DD" w:rsidRDefault="00E567DD" w:rsidP="00E567DD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3"/>
        <w:gridCol w:w="4328"/>
      </w:tblGrid>
      <w:tr w:rsidR="00E567DD" w:rsidTr="00CE2227">
        <w:tc>
          <w:tcPr>
            <w:tcW w:w="5243" w:type="dxa"/>
          </w:tcPr>
          <w:p w:rsidR="00E567DD" w:rsidRDefault="00E567DD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E567DD" w:rsidRDefault="00E567DD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представителей</w:t>
            </w:r>
          </w:p>
          <w:p w:rsidR="00E567DD" w:rsidRDefault="00E567DD">
            <w:pPr>
              <w:tabs>
                <w:tab w:val="left" w:pos="1000"/>
                <w:tab w:val="left" w:pos="25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F86D90">
              <w:rPr>
                <w:bCs/>
                <w:color w:val="000000"/>
                <w:sz w:val="28"/>
                <w:szCs w:val="28"/>
              </w:rPr>
              <w:t>Тимофеевка</w:t>
            </w:r>
          </w:p>
          <w:p w:rsidR="00E567DD" w:rsidRDefault="00E567DD">
            <w:pPr>
              <w:tabs>
                <w:tab w:val="left" w:pos="1000"/>
                <w:tab w:val="left" w:pos="25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муниципального района Ставропольский </w:t>
            </w:r>
          </w:p>
          <w:p w:rsidR="00E567DD" w:rsidRDefault="00E56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Самарской области</w:t>
            </w:r>
          </w:p>
          <w:p w:rsidR="00E567DD" w:rsidRDefault="00E567D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567DD" w:rsidRDefault="00F86D90" w:rsidP="00423B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 w:rsidR="00423B72">
              <w:rPr>
                <w:bCs/>
                <w:color w:val="000000"/>
                <w:sz w:val="28"/>
                <w:szCs w:val="28"/>
              </w:rPr>
              <w:t>О.В. Фролов</w:t>
            </w:r>
          </w:p>
        </w:tc>
        <w:tc>
          <w:tcPr>
            <w:tcW w:w="4328" w:type="dxa"/>
          </w:tcPr>
          <w:p w:rsidR="00E567DD" w:rsidRDefault="00E567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567DD" w:rsidRDefault="00E56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F86D90">
              <w:rPr>
                <w:bCs/>
                <w:color w:val="000000"/>
                <w:sz w:val="28"/>
                <w:szCs w:val="28"/>
              </w:rPr>
              <w:t>Тимофеевка</w:t>
            </w:r>
            <w:r>
              <w:rPr>
                <w:bCs/>
                <w:color w:val="000000"/>
                <w:sz w:val="28"/>
                <w:szCs w:val="28"/>
              </w:rPr>
              <w:t xml:space="preserve"> муниципального района Ставропольский Самарской области</w:t>
            </w:r>
          </w:p>
          <w:p w:rsidR="00E567DD" w:rsidRDefault="00E567D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567DD" w:rsidRDefault="00F86D9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423B72">
              <w:rPr>
                <w:bCs/>
                <w:color w:val="000000"/>
                <w:sz w:val="28"/>
                <w:szCs w:val="28"/>
              </w:rPr>
              <w:t>А.Н. Сорокин</w:t>
            </w:r>
            <w:r w:rsidR="00E567D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6D90" w:rsidRDefault="00F86D9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2227" w:rsidRDefault="00CE2227" w:rsidP="00CE2227">
      <w:pPr>
        <w:pStyle w:val="a5"/>
        <w:spacing w:line="360" w:lineRule="auto"/>
        <w:ind w:right="7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1270</wp:posOffset>
                </wp:positionV>
                <wp:extent cx="3200400" cy="1696085"/>
                <wp:effectExtent l="11430" t="10795" r="762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27" w:rsidRDefault="00CE2227" w:rsidP="00CE2227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CE2227" w:rsidRDefault="00CE2227" w:rsidP="00CE22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Решением Собрания представителей сельского поселения </w:t>
                            </w:r>
                            <w:r w:rsidR="00F86D90">
                              <w:rPr>
                                <w:sz w:val="28"/>
                                <w:szCs w:val="28"/>
                              </w:rPr>
                              <w:t>Тимофеевка</w:t>
                            </w:r>
                          </w:p>
                          <w:p w:rsidR="00CE2227" w:rsidRDefault="00CE2227" w:rsidP="00CE22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Ставропольский Самарской области</w:t>
                            </w:r>
                          </w:p>
                          <w:p w:rsidR="00CE2227" w:rsidRDefault="00CE2227" w:rsidP="00CE22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2227" w:rsidRDefault="00CE2227" w:rsidP="00CE22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 №______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8.4pt;margin-top:.1pt;width:252pt;height:1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" strokecolor="white">
                <v:textbox>
                  <w:txbxContent>
                    <w:p w:rsidR="00CE2227" w:rsidRDefault="00CE2227" w:rsidP="00CE2227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УТВЕРЖДЕН</w:t>
                      </w:r>
                    </w:p>
                    <w:p w:rsidR="00CE2227" w:rsidRDefault="00CE2227" w:rsidP="00CE22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Решением Собрания представителей сельского поселения </w:t>
                      </w:r>
                      <w:r w:rsidR="00F86D90">
                        <w:rPr>
                          <w:sz w:val="28"/>
                          <w:szCs w:val="28"/>
                        </w:rPr>
                        <w:t>Тимофеевка</w:t>
                      </w:r>
                    </w:p>
                    <w:p w:rsidR="00CE2227" w:rsidRDefault="00CE2227" w:rsidP="00CE22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муниципального района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Ставропольский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Самарской области</w:t>
                      </w:r>
                    </w:p>
                    <w:p w:rsidR="00CE2227" w:rsidRDefault="00CE2227" w:rsidP="00CE22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E2227" w:rsidRDefault="00CE2227" w:rsidP="00CE22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 №______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2227" w:rsidRDefault="00CE2227" w:rsidP="00CE2227">
      <w:pPr>
        <w:pStyle w:val="a5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CE2227" w:rsidRDefault="00CE2227" w:rsidP="00CE2227">
      <w:pPr>
        <w:pStyle w:val="a5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CE2227" w:rsidRDefault="00CE2227" w:rsidP="00CE2227">
      <w:pPr>
        <w:pStyle w:val="a5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CE2227" w:rsidRDefault="00CE2227" w:rsidP="00CE2227">
      <w:pPr>
        <w:pStyle w:val="a5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CE2227" w:rsidRDefault="00CE2227" w:rsidP="00CE2227">
      <w:pPr>
        <w:pStyle w:val="a5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CE2227" w:rsidRDefault="00CE2227" w:rsidP="00CE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CE2227" w:rsidRDefault="00CE2227" w:rsidP="00CE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единовременной материальной помощи гражданам Российской Федерации, проживающим на территории  сельского поселения </w:t>
      </w:r>
      <w:r w:rsidR="00F86D90">
        <w:rPr>
          <w:b/>
          <w:sz w:val="28"/>
          <w:szCs w:val="28"/>
        </w:rPr>
        <w:t>Тимофеевка</w:t>
      </w:r>
      <w:r>
        <w:rPr>
          <w:b/>
          <w:sz w:val="28"/>
          <w:szCs w:val="28"/>
        </w:rPr>
        <w:t xml:space="preserve"> муниципального района Ставропольский Самарской области, в связи с  обильным снеготаянием в 202</w:t>
      </w:r>
      <w:r w:rsidR="006B17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</w:t>
      </w:r>
    </w:p>
    <w:p w:rsidR="00CE2227" w:rsidRDefault="00CE2227" w:rsidP="00CE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CE2227" w:rsidRDefault="00CE2227" w:rsidP="00CE2227">
      <w:pPr>
        <w:jc w:val="center"/>
        <w:rPr>
          <w:sz w:val="28"/>
          <w:szCs w:val="28"/>
        </w:rPr>
      </w:pPr>
    </w:p>
    <w:p w:rsidR="00CE2227" w:rsidRDefault="00CE2227" w:rsidP="00CE2227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механизм выплаты единовременной материальной помощи (далее – материальная помощь) гражданам Российской Федерации, проживающим на территории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 муниципального района Ставропольский Самарской области являющимися собственниками жилых помещений, в связи с обильным снеготаянием в 202</w:t>
      </w:r>
      <w:r w:rsidR="001D0028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CE2227" w:rsidRDefault="00CE2227" w:rsidP="00CE2227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оказывается:</w:t>
      </w:r>
    </w:p>
    <w:p w:rsidR="002D4C39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одному из лиц являющихся собственниками жилого помещения, зарегистрированного в установленном порядке в </w:t>
      </w:r>
      <w:r>
        <w:rPr>
          <w:bCs/>
          <w:color w:val="202122"/>
          <w:sz w:val="28"/>
          <w:szCs w:val="28"/>
          <w:shd w:val="clear" w:color="auto" w:fill="FFFFFF"/>
        </w:rPr>
        <w:t>Федеральной службе государственной регистрации, кадастра и картографии</w:t>
      </w:r>
      <w:r>
        <w:rPr>
          <w:color w:val="202122"/>
          <w:sz w:val="28"/>
          <w:szCs w:val="28"/>
          <w:shd w:val="clear" w:color="auto" w:fill="FFFFFF"/>
        </w:rPr>
        <w:t> (</w:t>
      </w:r>
      <w:proofErr w:type="spellStart"/>
      <w:r>
        <w:rPr>
          <w:bCs/>
          <w:color w:val="202122"/>
          <w:sz w:val="28"/>
          <w:szCs w:val="28"/>
          <w:shd w:val="clear" w:color="auto" w:fill="FFFFFF"/>
        </w:rPr>
        <w:t>Росреестр</w:t>
      </w:r>
      <w:proofErr w:type="spellEnd"/>
      <w:r>
        <w:rPr>
          <w:color w:val="202122"/>
          <w:sz w:val="28"/>
          <w:szCs w:val="28"/>
          <w:shd w:val="clear" w:color="auto" w:fill="FFFFFF"/>
        </w:rPr>
        <w:t>)</w:t>
      </w:r>
      <w:r w:rsidR="002D4C39">
        <w:rPr>
          <w:color w:val="202122"/>
          <w:sz w:val="28"/>
          <w:szCs w:val="28"/>
          <w:shd w:val="clear" w:color="auto" w:fill="FFFFFF"/>
        </w:rPr>
        <w:t xml:space="preserve"> и вошедших в границы территории </w:t>
      </w:r>
      <w:r w:rsidR="002D4C39">
        <w:rPr>
          <w:sz w:val="28"/>
          <w:szCs w:val="28"/>
        </w:rPr>
        <w:t xml:space="preserve">подвергшихся поступлению талых вод с полей. </w:t>
      </w:r>
    </w:p>
    <w:p w:rsidR="00CE2227" w:rsidRDefault="002D4C39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 xml:space="preserve"> </w:t>
      </w:r>
      <w:r w:rsidR="00CE2227">
        <w:rPr>
          <w:sz w:val="28"/>
          <w:szCs w:val="28"/>
        </w:rPr>
        <w:t>Материальная помощь выплачивается: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одному из лиц являющихся собственниками жилого помещения, включенного в </w:t>
      </w:r>
      <w:r w:rsidR="00846525">
        <w:rPr>
          <w:sz w:val="28"/>
          <w:szCs w:val="28"/>
        </w:rPr>
        <w:t xml:space="preserve">перечень улиц подвергшихся поступлению талых вод с полей,  </w:t>
      </w:r>
      <w:r>
        <w:rPr>
          <w:sz w:val="28"/>
          <w:szCs w:val="28"/>
        </w:rPr>
        <w:t xml:space="preserve"> не более </w:t>
      </w:r>
      <w:r w:rsidR="0084652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 (</w:t>
      </w:r>
      <w:r w:rsidR="00846525">
        <w:rPr>
          <w:b/>
          <w:sz w:val="28"/>
          <w:szCs w:val="28"/>
        </w:rPr>
        <w:t>двадцати)</w:t>
      </w:r>
      <w:r>
        <w:rPr>
          <w:b/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2D4C39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Глава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 муниципального района Ставропольский  Самарской области (далее - Глава сельского поселения</w:t>
      </w:r>
      <w:r w:rsidR="00F86D90">
        <w:rPr>
          <w:sz w:val="28"/>
          <w:szCs w:val="28"/>
        </w:rPr>
        <w:t xml:space="preserve"> Тимофеевка</w:t>
      </w:r>
      <w:r>
        <w:rPr>
          <w:sz w:val="28"/>
          <w:szCs w:val="28"/>
        </w:rPr>
        <w:t xml:space="preserve">) в срок до </w:t>
      </w:r>
      <w:r w:rsidR="00F86D90">
        <w:rPr>
          <w:sz w:val="28"/>
          <w:szCs w:val="28"/>
        </w:rPr>
        <w:t>3 апреля 202</w:t>
      </w:r>
      <w:r w:rsidR="006E7E41">
        <w:rPr>
          <w:sz w:val="28"/>
          <w:szCs w:val="28"/>
        </w:rPr>
        <w:t>3</w:t>
      </w:r>
      <w:r w:rsidR="00F86D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утверждает </w:t>
      </w:r>
      <w:r w:rsidR="002D4C39">
        <w:rPr>
          <w:sz w:val="28"/>
          <w:szCs w:val="28"/>
        </w:rPr>
        <w:t xml:space="preserve">границы территории  </w:t>
      </w:r>
      <w:r w:rsidR="002D4C39">
        <w:rPr>
          <w:sz w:val="28"/>
          <w:szCs w:val="28"/>
        </w:rPr>
        <w:lastRenderedPageBreak/>
        <w:t xml:space="preserve">включающей перечень улиц, с номерами земельных участков и расположенными на них жилыми домами, подвергшихся поступлению талых вод с полей, для последующей выплаты собственникам </w:t>
      </w:r>
      <w:r>
        <w:rPr>
          <w:sz w:val="28"/>
          <w:szCs w:val="28"/>
        </w:rPr>
        <w:t xml:space="preserve">жилых помещений, зарегистрированных в установленном законом порядке, </w:t>
      </w:r>
      <w:proofErr w:type="gramEnd"/>
    </w:p>
    <w:p w:rsidR="00CE2227" w:rsidRDefault="000A66EB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</w:t>
      </w:r>
      <w:r w:rsidR="00CE2227">
        <w:rPr>
          <w:sz w:val="28"/>
          <w:szCs w:val="28"/>
        </w:rPr>
        <w:t xml:space="preserve">писок </w:t>
      </w:r>
      <w:r w:rsidR="00513284">
        <w:rPr>
          <w:sz w:val="28"/>
          <w:szCs w:val="28"/>
        </w:rPr>
        <w:t xml:space="preserve">для выплаты </w:t>
      </w:r>
      <w:r w:rsidR="00CE2227">
        <w:rPr>
          <w:sz w:val="28"/>
          <w:szCs w:val="28"/>
        </w:rPr>
        <w:t>включаются жилые помещения,  подвергшиеся  подтоплению в связи с обильным снеготаянием на территории сельского поселения</w:t>
      </w:r>
      <w:r w:rsidR="00F86D90">
        <w:rPr>
          <w:sz w:val="28"/>
          <w:szCs w:val="28"/>
        </w:rPr>
        <w:t xml:space="preserve"> Тимофеевка</w:t>
      </w:r>
      <w:r w:rsidR="00CE2227">
        <w:rPr>
          <w:sz w:val="28"/>
          <w:szCs w:val="28"/>
        </w:rPr>
        <w:t xml:space="preserve"> муниципального района Ставропольск</w:t>
      </w:r>
      <w:r w:rsidR="006B17F4">
        <w:rPr>
          <w:sz w:val="28"/>
          <w:szCs w:val="28"/>
        </w:rPr>
        <w:t xml:space="preserve">ий Самарской области в период </w:t>
      </w:r>
      <w:r w:rsidR="00CE2227">
        <w:rPr>
          <w:sz w:val="28"/>
          <w:szCs w:val="28"/>
        </w:rPr>
        <w:t xml:space="preserve"> </w:t>
      </w:r>
      <w:r w:rsidR="006B17F4">
        <w:rPr>
          <w:sz w:val="28"/>
          <w:szCs w:val="28"/>
        </w:rPr>
        <w:t>10.03</w:t>
      </w:r>
      <w:r w:rsidR="00CE2227">
        <w:rPr>
          <w:sz w:val="28"/>
          <w:szCs w:val="28"/>
        </w:rPr>
        <w:t>.202</w:t>
      </w:r>
      <w:r w:rsidR="006B17F4">
        <w:rPr>
          <w:sz w:val="28"/>
          <w:szCs w:val="28"/>
        </w:rPr>
        <w:t>3</w:t>
      </w:r>
      <w:r w:rsidR="00CE2227">
        <w:rPr>
          <w:sz w:val="28"/>
          <w:szCs w:val="28"/>
        </w:rPr>
        <w:t xml:space="preserve"> по </w:t>
      </w:r>
      <w:r w:rsidR="006B17F4">
        <w:rPr>
          <w:sz w:val="28"/>
          <w:szCs w:val="28"/>
        </w:rPr>
        <w:t>1</w:t>
      </w:r>
      <w:r w:rsidR="00D83578">
        <w:rPr>
          <w:sz w:val="28"/>
          <w:szCs w:val="28"/>
        </w:rPr>
        <w:t>5</w:t>
      </w:r>
      <w:r w:rsidR="006B17F4">
        <w:rPr>
          <w:sz w:val="28"/>
          <w:szCs w:val="28"/>
        </w:rPr>
        <w:t>.</w:t>
      </w:r>
      <w:r w:rsidR="00CE2227">
        <w:rPr>
          <w:sz w:val="28"/>
          <w:szCs w:val="28"/>
        </w:rPr>
        <w:t>0</w:t>
      </w:r>
      <w:r w:rsidR="006B17F4">
        <w:rPr>
          <w:sz w:val="28"/>
          <w:szCs w:val="28"/>
        </w:rPr>
        <w:t>3</w:t>
      </w:r>
      <w:r w:rsidR="00CE2227">
        <w:rPr>
          <w:sz w:val="28"/>
          <w:szCs w:val="28"/>
        </w:rPr>
        <w:t>.202</w:t>
      </w:r>
      <w:r w:rsidR="006B17F4">
        <w:rPr>
          <w:sz w:val="28"/>
          <w:szCs w:val="28"/>
        </w:rPr>
        <w:t>3</w:t>
      </w:r>
      <w:r w:rsidR="00CE2227">
        <w:rPr>
          <w:sz w:val="28"/>
          <w:szCs w:val="28"/>
        </w:rPr>
        <w:t>.</w:t>
      </w:r>
      <w:r>
        <w:rPr>
          <w:sz w:val="28"/>
          <w:szCs w:val="28"/>
        </w:rPr>
        <w:t xml:space="preserve">, находящиеся на </w:t>
      </w:r>
      <w:r w:rsidR="0051328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указанной в п.3.</w:t>
      </w:r>
      <w:proofErr w:type="gramEnd"/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Граждане, жилые помещения которых включены в </w:t>
      </w:r>
      <w:r w:rsidR="00513284">
        <w:rPr>
          <w:sz w:val="28"/>
          <w:szCs w:val="28"/>
        </w:rPr>
        <w:t>террит</w:t>
      </w:r>
      <w:r w:rsidR="00F86D90">
        <w:rPr>
          <w:sz w:val="28"/>
          <w:szCs w:val="28"/>
        </w:rPr>
        <w:t>о</w:t>
      </w:r>
      <w:r w:rsidR="00513284">
        <w:rPr>
          <w:sz w:val="28"/>
          <w:szCs w:val="28"/>
        </w:rPr>
        <w:t>рию указанную в п.3</w:t>
      </w:r>
      <w:r>
        <w:rPr>
          <w:sz w:val="28"/>
          <w:szCs w:val="28"/>
        </w:rPr>
        <w:t>, имеют право обратиться в течение 7 (семи) календарных дней со дня утверждения Списков к Главе сельского поселения</w:t>
      </w:r>
      <w:r w:rsidR="00F86D90">
        <w:rPr>
          <w:sz w:val="28"/>
          <w:szCs w:val="28"/>
        </w:rPr>
        <w:t xml:space="preserve"> Тимофеевка с </w:t>
      </w:r>
      <w:r>
        <w:rPr>
          <w:sz w:val="28"/>
          <w:szCs w:val="28"/>
        </w:rPr>
        <w:t xml:space="preserve"> письменным заявлением об оказании материальной помощи по форме согласно приложению № 1 к настоящему Порядку.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оказании материальной помощи прилагаются следующие документы: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иного документа, удостоверяющего личность;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право собственности на жилое помещение.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Гражданам, пропустившим установленный настоящим Порядком срок обращения по уважительным причинам, пропущенный срок может быть восстановлен при предоставлении соответствующих подтверждающих документов или по решению комиссии созданной Главой сельского поселения</w:t>
      </w:r>
      <w:r w:rsidR="00F86D90">
        <w:rPr>
          <w:sz w:val="28"/>
          <w:szCs w:val="28"/>
        </w:rPr>
        <w:t xml:space="preserve"> Тимофеевка</w:t>
      </w:r>
      <w:r>
        <w:rPr>
          <w:sz w:val="28"/>
          <w:szCs w:val="28"/>
        </w:rPr>
        <w:t xml:space="preserve"> для рассмотрения заявлений граждан об оказании материальной помощи, зарегистрированных на территории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 муниципального района Ставропольский Самарской области, в связи с  обильным снеготаянием в 202</w:t>
      </w:r>
      <w:r w:rsidR="006B17F4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  <w:proofErr w:type="gramEnd"/>
    </w:p>
    <w:p w:rsidR="00CE2227" w:rsidRDefault="00CE2227" w:rsidP="00CE222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По поручению Главы </w:t>
      </w:r>
      <w:r w:rsidR="00F86D90">
        <w:rPr>
          <w:sz w:val="28"/>
          <w:szCs w:val="28"/>
        </w:rPr>
        <w:t>сельского поселения Тимофеевка</w:t>
      </w:r>
      <w:r>
        <w:rPr>
          <w:sz w:val="28"/>
          <w:szCs w:val="28"/>
        </w:rPr>
        <w:t xml:space="preserve">  в течение 3 (трех) рабочих дней со дня регистрации заявления с приложенными документами распоряжением администрации сельского поселения</w:t>
      </w:r>
      <w:r w:rsidR="00F86D90">
        <w:rPr>
          <w:sz w:val="28"/>
          <w:szCs w:val="28"/>
        </w:rPr>
        <w:t xml:space="preserve"> </w:t>
      </w:r>
      <w:r w:rsidR="00F86D90">
        <w:rPr>
          <w:sz w:val="28"/>
          <w:szCs w:val="28"/>
        </w:rPr>
        <w:lastRenderedPageBreak/>
        <w:t>Тимофеевка</w:t>
      </w:r>
      <w:r>
        <w:rPr>
          <w:sz w:val="28"/>
          <w:szCs w:val="28"/>
        </w:rPr>
        <w:t xml:space="preserve"> муниципального района Ставропольский Самарской области создается комиссия по рассмотрению заявлений граждан, зарегистрированных на территории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 муниципального района Ставропольский Самарской области, включенных в Список, об оказании материальной помощи (далее - Комиссия).</w:t>
      </w:r>
      <w:proofErr w:type="gramEnd"/>
    </w:p>
    <w:p w:rsidR="00CE2227" w:rsidRDefault="00CE2227" w:rsidP="00CE222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проводит обследование соответствующего жилого помещения, на предмет наличия фактов подтверждающих подтопление жилого помещения в период с </w:t>
      </w:r>
      <w:r w:rsidR="006B17F4">
        <w:rPr>
          <w:sz w:val="28"/>
          <w:szCs w:val="28"/>
        </w:rPr>
        <w:t>10.03.2023 по 1</w:t>
      </w:r>
      <w:r w:rsidR="00D83578">
        <w:rPr>
          <w:sz w:val="28"/>
          <w:szCs w:val="28"/>
        </w:rPr>
        <w:t>5</w:t>
      </w:r>
      <w:r w:rsidR="006B17F4">
        <w:rPr>
          <w:sz w:val="28"/>
          <w:szCs w:val="28"/>
        </w:rPr>
        <w:t>.03.2023</w:t>
      </w:r>
      <w:r>
        <w:rPr>
          <w:sz w:val="28"/>
          <w:szCs w:val="28"/>
        </w:rPr>
        <w:t xml:space="preserve">, составляет </w:t>
      </w:r>
      <w:hyperlink r:id="rId7" w:anchor="P262" w:history="1">
        <w:r>
          <w:rPr>
            <w:rStyle w:val="a3"/>
            <w:sz w:val="28"/>
            <w:szCs w:val="28"/>
          </w:rPr>
          <w:t>акт</w:t>
        </w:r>
      </w:hyperlink>
      <w:r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CE2227" w:rsidRDefault="00CE2227" w:rsidP="00CE222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включаются специалисты администрации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 xml:space="preserve">, депутаты сельского поселения </w:t>
      </w:r>
      <w:r w:rsidR="00F86D90">
        <w:rPr>
          <w:sz w:val="28"/>
          <w:szCs w:val="28"/>
        </w:rPr>
        <w:t>Тимофеевка</w:t>
      </w:r>
      <w:r>
        <w:rPr>
          <w:sz w:val="28"/>
          <w:szCs w:val="28"/>
        </w:rPr>
        <w:t>, а также специалисты администрации муниципального района Ставропольский Самаркой области по согласованию.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Заявление рассматривается Комиссией в срок не более 7 (семи)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. 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Комиссия направляет Главе сельского пос</w:t>
      </w:r>
      <w:r w:rsidR="00F86D90">
        <w:rPr>
          <w:sz w:val="28"/>
          <w:szCs w:val="28"/>
        </w:rPr>
        <w:t>еления Тимофеевка</w:t>
      </w:r>
      <w:r>
        <w:rPr>
          <w:sz w:val="28"/>
          <w:szCs w:val="28"/>
        </w:rPr>
        <w:t xml:space="preserve"> предложения о необходимости оказания (отказе в оказании) материальной помощи. 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Главой сельского поселения</w:t>
      </w:r>
      <w:r w:rsidR="00F86D90">
        <w:rPr>
          <w:sz w:val="28"/>
          <w:szCs w:val="28"/>
        </w:rPr>
        <w:t xml:space="preserve"> Тимофеевка</w:t>
      </w:r>
      <w:r>
        <w:rPr>
          <w:sz w:val="28"/>
          <w:szCs w:val="28"/>
        </w:rPr>
        <w:t xml:space="preserve">  решения об отказе в оказании материальной помощи (при отсутствии оснований для предоставления материальной помощи) Комиссия не позднее 7 (семи) рабочих дней со дня регистрации заявления гражданина направляет уведомление об отказе в предоставлении материальной помощи с указанием основания для отказа.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материальной помощи являются: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требованиям пункта 3 Порядка;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 о предоставлении материальной помощи неполного пакета документов, предусмотренных пунктом 4 Порядка.</w:t>
      </w:r>
    </w:p>
    <w:p w:rsidR="00CE2227" w:rsidRDefault="00CE2227" w:rsidP="00CE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Главой сельского поселения</w:t>
      </w:r>
      <w:r w:rsidR="00F86D90">
        <w:rPr>
          <w:sz w:val="28"/>
          <w:szCs w:val="28"/>
        </w:rPr>
        <w:t xml:space="preserve"> Тимофеевка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положительного решения о предоставлении материальной помощи  Глава сельского поселения </w:t>
      </w:r>
      <w:r w:rsidR="00F86D90">
        <w:rPr>
          <w:sz w:val="28"/>
          <w:szCs w:val="28"/>
        </w:rPr>
        <w:t xml:space="preserve">Тимофеевка </w:t>
      </w:r>
      <w:r>
        <w:rPr>
          <w:sz w:val="28"/>
          <w:szCs w:val="28"/>
        </w:rPr>
        <w:t>издает распорядительный документ о предоставления материальной помощи.</w:t>
      </w:r>
    </w:p>
    <w:p w:rsidR="00CE2227" w:rsidRDefault="00CE2227" w:rsidP="00CE2227">
      <w:pPr>
        <w:pStyle w:val="a5"/>
        <w:spacing w:line="360" w:lineRule="auto"/>
        <w:ind w:right="7"/>
        <w:rPr>
          <w:b/>
          <w:sz w:val="28"/>
          <w:szCs w:val="28"/>
        </w:rPr>
      </w:pPr>
    </w:p>
    <w:p w:rsidR="00CE2227" w:rsidRDefault="00CE2227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6D90" w:rsidRDefault="00F86D90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6D90" w:rsidRDefault="00F86D90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6D90" w:rsidRDefault="00F86D90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6D90" w:rsidRDefault="00F86D90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6D90" w:rsidRDefault="00F86D90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6D90" w:rsidRDefault="00F86D90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6D90" w:rsidRDefault="00F86D90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2227" w:rsidRDefault="00CE2227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E2227" w:rsidRDefault="00CE2227" w:rsidP="00CE22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CE2227" w:rsidRDefault="00CE2227" w:rsidP="00CE2227">
      <w:pPr>
        <w:jc w:val="right"/>
        <w:rPr>
          <w:sz w:val="24"/>
          <w:szCs w:val="24"/>
        </w:rPr>
      </w:pPr>
      <w:r>
        <w:rPr>
          <w:sz w:val="24"/>
          <w:szCs w:val="24"/>
        </w:rPr>
        <w:t>оказания материальной помощи гражданам</w:t>
      </w:r>
    </w:p>
    <w:p w:rsidR="00CE2227" w:rsidRDefault="00CE2227" w:rsidP="00CE2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Российской Федерации, </w:t>
      </w:r>
      <w:proofErr w:type="gramStart"/>
      <w:r>
        <w:rPr>
          <w:sz w:val="24"/>
          <w:szCs w:val="24"/>
        </w:rPr>
        <w:t>проживающим</w:t>
      </w:r>
      <w:proofErr w:type="gramEnd"/>
      <w:r>
        <w:rPr>
          <w:sz w:val="24"/>
          <w:szCs w:val="24"/>
        </w:rPr>
        <w:t xml:space="preserve"> на территории</w:t>
      </w:r>
    </w:p>
    <w:p w:rsidR="00CE2227" w:rsidRDefault="00CE2227" w:rsidP="00CE2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r w:rsidR="00F86D90">
        <w:rPr>
          <w:sz w:val="24"/>
          <w:szCs w:val="24"/>
        </w:rPr>
        <w:t>Тимофеевка</w:t>
      </w:r>
      <w:r>
        <w:rPr>
          <w:sz w:val="24"/>
          <w:szCs w:val="24"/>
        </w:rPr>
        <w:t xml:space="preserve"> 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>
        <w:rPr>
          <w:sz w:val="24"/>
          <w:szCs w:val="24"/>
        </w:rPr>
        <w:t xml:space="preserve"> Самарской области, в связи с  обильным снеготаянием в 202</w:t>
      </w:r>
      <w:r w:rsidR="006E7E41">
        <w:rPr>
          <w:sz w:val="24"/>
          <w:szCs w:val="24"/>
        </w:rPr>
        <w:t>3</w:t>
      </w:r>
      <w:r>
        <w:rPr>
          <w:sz w:val="24"/>
          <w:szCs w:val="24"/>
        </w:rPr>
        <w:t xml:space="preserve"> году</w:t>
      </w:r>
    </w:p>
    <w:p w:rsidR="00CE2227" w:rsidRDefault="00CE2227" w:rsidP="00CE2227">
      <w:pPr>
        <w:spacing w:after="1"/>
      </w:pPr>
    </w:p>
    <w:p w:rsidR="00CE2227" w:rsidRDefault="00CE2227" w:rsidP="00CE22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81"/>
        <w:gridCol w:w="3284"/>
        <w:gridCol w:w="1304"/>
      </w:tblGrid>
      <w:tr w:rsidR="00CE2227" w:rsidTr="00CE2227">
        <w:tc>
          <w:tcPr>
            <w:tcW w:w="3855" w:type="dxa"/>
            <w:vMerge w:val="restart"/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  <w:gridSpan w:val="3"/>
            <w:hideMark/>
          </w:tcPr>
          <w:p w:rsidR="00CE2227" w:rsidRDefault="00CE2227" w:rsidP="00F86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86D90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муниципального района Ставропольский Самарской области</w:t>
            </w:r>
          </w:p>
        </w:tc>
      </w:tr>
      <w:tr w:rsidR="00CE2227" w:rsidTr="00CE2227">
        <w:tc>
          <w:tcPr>
            <w:tcW w:w="9024" w:type="dxa"/>
            <w:vMerge/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581" w:type="dxa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  от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24" w:type="dxa"/>
            <w:vMerge/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5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24" w:type="dxa"/>
            <w:vMerge/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227" w:rsidRDefault="00CE2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24" w:type="dxa"/>
            <w:vMerge/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5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24" w:type="dxa"/>
            <w:vMerge/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24" w:type="dxa"/>
            <w:vMerge/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24" w:type="dxa"/>
            <w:gridSpan w:val="4"/>
            <w:hideMark/>
          </w:tcPr>
          <w:p w:rsidR="00CE2227" w:rsidRDefault="00CE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CE2227" w:rsidRDefault="00CE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ПРЕДОСТАВЛЕНИИ ЕДИНОВРЕМЕННОЙ МАТЕРИАЛЬНОЙ ПОМОЩИ</w:t>
            </w:r>
          </w:p>
        </w:tc>
      </w:tr>
      <w:tr w:rsidR="00CE2227" w:rsidTr="00CE2227">
        <w:tc>
          <w:tcPr>
            <w:tcW w:w="9024" w:type="dxa"/>
            <w:gridSpan w:val="4"/>
            <w:hideMark/>
          </w:tcPr>
          <w:p w:rsidR="00CE2227" w:rsidRDefault="00CE22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202</w:t>
            </w:r>
            <w:r w:rsidR="006E7E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произошло обильное снеготаяние на территории сельского поселения _____________________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которого пострадало мое имущество: _____________________________________</w:t>
            </w:r>
          </w:p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________________________________________________________________.</w:t>
            </w:r>
          </w:p>
        </w:tc>
      </w:tr>
      <w:tr w:rsidR="00CE2227" w:rsidTr="00CE2227">
        <w:tc>
          <w:tcPr>
            <w:tcW w:w="9024" w:type="dxa"/>
            <w:gridSpan w:val="4"/>
            <w:hideMark/>
          </w:tcPr>
          <w:p w:rsidR="00CE2227" w:rsidRDefault="00CE22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рассмотреть вопрос о выделении мне единовременной материальной помощи.</w:t>
            </w:r>
          </w:p>
        </w:tc>
      </w:tr>
      <w:tr w:rsidR="00CE2227" w:rsidTr="00CE2227">
        <w:tc>
          <w:tcPr>
            <w:tcW w:w="9024" w:type="dxa"/>
            <w:gridSpan w:val="4"/>
            <w:hideMark/>
          </w:tcPr>
          <w:p w:rsidR="00CE2227" w:rsidRDefault="00CE2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Сумму единовременной материальной помощи прошу перечислить на мой счет </w:t>
            </w:r>
          </w:p>
          <w:p w:rsidR="00CE2227" w:rsidRDefault="00CE2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____________________________________________ в отделении банка</w:t>
            </w:r>
          </w:p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CE2227" w:rsidRDefault="00CE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наименование банка и номер отделения)</w:t>
            </w:r>
          </w:p>
        </w:tc>
      </w:tr>
      <w:tr w:rsidR="00CE2227" w:rsidTr="00CE2227">
        <w:tc>
          <w:tcPr>
            <w:tcW w:w="9024" w:type="dxa"/>
            <w:gridSpan w:val="4"/>
            <w:hideMark/>
          </w:tcPr>
          <w:p w:rsidR="00CE2227" w:rsidRDefault="00CE2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 с обработкой моих персональных данных для целей предоставления мер социальной поддержки в соответствии с действующим законодательством в течение срока действия мер социальной поддержки и на размещение персональных данных в Единой государственной информационной системе социального обеспечения (ЕГИССО).</w:t>
            </w:r>
          </w:p>
          <w:p w:rsidR="00CE2227" w:rsidRDefault="00CE2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целью предоставления мер социальной поддержки даю согласие на действия (операции) с персональными данными, в том числе в ЕГИССО,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      </w:r>
            <w:proofErr w:type="gramEnd"/>
          </w:p>
          <w:p w:rsidR="00CE2227" w:rsidRDefault="00CE2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возражаю против сообщения моих персональных данных в организации, которым данные сведения необходимы для осуществления деятельности в течение срока действия мер социальной поддержки.</w:t>
            </w:r>
          </w:p>
          <w:p w:rsidR="00CE2227" w:rsidRDefault="00CE2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заявление может быть отозвано мной в письменной форме.</w:t>
            </w:r>
          </w:p>
        </w:tc>
      </w:tr>
      <w:tr w:rsidR="00CE2227" w:rsidTr="00CE2227">
        <w:tc>
          <w:tcPr>
            <w:tcW w:w="3855" w:type="dxa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 20___ г.</w:t>
            </w:r>
          </w:p>
        </w:tc>
        <w:tc>
          <w:tcPr>
            <w:tcW w:w="5169" w:type="dxa"/>
            <w:gridSpan w:val="3"/>
            <w:hideMark/>
          </w:tcPr>
          <w:p w:rsidR="00CE2227" w:rsidRDefault="00CE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CE2227" w:rsidTr="00CE2227">
        <w:tc>
          <w:tcPr>
            <w:tcW w:w="3855" w:type="dxa"/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  <w:gridSpan w:val="3"/>
            <w:hideMark/>
          </w:tcPr>
          <w:p w:rsidR="00CE2227" w:rsidRDefault="00CE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(подпись заявителя (его представителя)</w:t>
            </w:r>
            <w:proofErr w:type="gramEnd"/>
          </w:p>
        </w:tc>
      </w:tr>
    </w:tbl>
    <w:p w:rsidR="00CE2227" w:rsidRDefault="00CE2227" w:rsidP="00CE2227">
      <w:pPr>
        <w:pStyle w:val="ConsPlusNormal"/>
        <w:jc w:val="both"/>
        <w:rPr>
          <w:rFonts w:ascii="Times New Roman" w:hAnsi="Times New Roman" w:cs="Times New Roman"/>
        </w:rPr>
      </w:pPr>
    </w:p>
    <w:p w:rsidR="00CE2227" w:rsidRDefault="00CE2227" w:rsidP="00CE2227">
      <w:pPr>
        <w:pStyle w:val="ConsPlusNormal"/>
        <w:jc w:val="both"/>
        <w:rPr>
          <w:rFonts w:ascii="Times New Roman" w:hAnsi="Times New Roman" w:cs="Times New Roman"/>
        </w:rPr>
      </w:pPr>
    </w:p>
    <w:p w:rsidR="00CE2227" w:rsidRDefault="00CE2227" w:rsidP="00CE22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3284" w:rsidRDefault="00513284" w:rsidP="00CE22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2227" w:rsidRDefault="00CE2227" w:rsidP="00CE22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2227" w:rsidRDefault="00CE2227" w:rsidP="00CE22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2227" w:rsidRDefault="00CE2227" w:rsidP="00CE22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E2227" w:rsidRDefault="00CE2227" w:rsidP="00CE22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CE2227" w:rsidRDefault="00CE2227" w:rsidP="00CE2227">
      <w:pPr>
        <w:jc w:val="right"/>
        <w:rPr>
          <w:sz w:val="24"/>
          <w:szCs w:val="24"/>
        </w:rPr>
      </w:pPr>
      <w:r>
        <w:rPr>
          <w:sz w:val="24"/>
          <w:szCs w:val="24"/>
        </w:rPr>
        <w:t>оказания материальной помощи гражданам</w:t>
      </w:r>
    </w:p>
    <w:p w:rsidR="00CE2227" w:rsidRDefault="00CE2227" w:rsidP="00CE2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Российской Федерации, </w:t>
      </w:r>
      <w:proofErr w:type="gramStart"/>
      <w:r>
        <w:rPr>
          <w:sz w:val="24"/>
          <w:szCs w:val="24"/>
        </w:rPr>
        <w:t>проживающим</w:t>
      </w:r>
      <w:proofErr w:type="gramEnd"/>
      <w:r>
        <w:rPr>
          <w:sz w:val="24"/>
          <w:szCs w:val="24"/>
        </w:rPr>
        <w:t xml:space="preserve"> на территории</w:t>
      </w:r>
    </w:p>
    <w:p w:rsidR="00CE2227" w:rsidRDefault="00CE2227" w:rsidP="00CE2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r w:rsidR="00F86D90">
        <w:rPr>
          <w:sz w:val="24"/>
          <w:szCs w:val="24"/>
        </w:rPr>
        <w:t xml:space="preserve">Тимофеевка </w:t>
      </w: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Ставропольский</w:t>
      </w:r>
      <w:proofErr w:type="gramEnd"/>
      <w:r>
        <w:rPr>
          <w:sz w:val="24"/>
          <w:szCs w:val="24"/>
        </w:rPr>
        <w:t xml:space="preserve"> Самарской области, в связи</w:t>
      </w:r>
      <w:r w:rsidR="006E7E41">
        <w:rPr>
          <w:sz w:val="24"/>
          <w:szCs w:val="24"/>
        </w:rPr>
        <w:t xml:space="preserve"> с  обильным снеготаянием в 2023</w:t>
      </w:r>
      <w:r>
        <w:rPr>
          <w:sz w:val="24"/>
          <w:szCs w:val="24"/>
        </w:rPr>
        <w:t xml:space="preserve"> году</w:t>
      </w:r>
    </w:p>
    <w:p w:rsidR="00CE2227" w:rsidRDefault="00CE2227" w:rsidP="00CE2227">
      <w:pPr>
        <w:pStyle w:val="ConsPlusNonformat"/>
        <w:jc w:val="both"/>
        <w:rPr>
          <w:rFonts w:ascii="Times New Roman" w:hAnsi="Times New Roman" w:cs="Times New Roman"/>
        </w:rPr>
      </w:pPr>
    </w:p>
    <w:p w:rsidR="00CE2227" w:rsidRDefault="00CE2227" w:rsidP="00CE222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67"/>
        <w:gridCol w:w="142"/>
        <w:gridCol w:w="68"/>
        <w:gridCol w:w="920"/>
        <w:gridCol w:w="340"/>
        <w:gridCol w:w="231"/>
        <w:gridCol w:w="1948"/>
        <w:gridCol w:w="3061"/>
      </w:tblGrid>
      <w:tr w:rsidR="00CE2227" w:rsidTr="00CE2227">
        <w:tc>
          <w:tcPr>
            <w:tcW w:w="9040" w:type="dxa"/>
            <w:gridSpan w:val="9"/>
            <w:hideMark/>
          </w:tcPr>
          <w:p w:rsidR="00CE2227" w:rsidRDefault="00CE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ОБСЛЕДОВАНИЯ</w:t>
            </w:r>
          </w:p>
          <w:p w:rsidR="00CE2227" w:rsidRDefault="00CE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бытовых условий заявителя</w:t>
            </w:r>
          </w:p>
        </w:tc>
      </w:tr>
      <w:tr w:rsidR="00CE2227" w:rsidTr="00CE2227">
        <w:tc>
          <w:tcPr>
            <w:tcW w:w="2540" w:type="dxa"/>
            <w:gridSpan w:val="4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обследования</w:t>
            </w:r>
          </w:p>
        </w:tc>
        <w:tc>
          <w:tcPr>
            <w:tcW w:w="6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1763" w:type="dxa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собственника</w:t>
            </w:r>
          </w:p>
        </w:tc>
        <w:tc>
          <w:tcPr>
            <w:tcW w:w="7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3800" w:type="dxa"/>
            <w:gridSpan w:val="6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 и год рождения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2330" w:type="dxa"/>
            <w:gridSpan w:val="2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/о, адрес</w:t>
            </w:r>
          </w:p>
        </w:tc>
        <w:tc>
          <w:tcPr>
            <w:tcW w:w="6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2472" w:type="dxa"/>
            <w:gridSpan w:val="3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4031" w:type="dxa"/>
            <w:gridSpan w:val="7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обследуемого жилого помещения (дом, квартира и др.)</w:t>
            </w:r>
          </w:p>
        </w:tc>
        <w:tc>
          <w:tcPr>
            <w:tcW w:w="5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4031" w:type="dxa"/>
            <w:gridSpan w:val="7"/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составе семьи:</w:t>
            </w:r>
          </w:p>
        </w:tc>
        <w:tc>
          <w:tcPr>
            <w:tcW w:w="5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2227" w:rsidRDefault="00CE2227" w:rsidP="00CE22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639"/>
        <w:gridCol w:w="1361"/>
        <w:gridCol w:w="1559"/>
        <w:gridCol w:w="1445"/>
        <w:gridCol w:w="1650"/>
      </w:tblGrid>
      <w:tr w:rsidR="00CE2227" w:rsidTr="00CE222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7" w:rsidRDefault="00CE2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7" w:rsidRDefault="00CE2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7" w:rsidRDefault="00CE2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7" w:rsidRDefault="00CE2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или учебы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7" w:rsidRDefault="00CE2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</w:tr>
      <w:tr w:rsidR="00CE2227" w:rsidTr="00CE222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7" w:rsidRDefault="00CE2227">
            <w:pPr>
              <w:widowControl/>
              <w:autoSpaceDE/>
              <w:autoSpaceDN/>
              <w:adjustRightInd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7" w:rsidRDefault="00CE2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з/плата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7" w:rsidRDefault="00CE2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</w:tc>
      </w:tr>
      <w:tr w:rsidR="00CE2227" w:rsidTr="00CE222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2227" w:rsidRDefault="00CE2227" w:rsidP="00CE22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2"/>
        <w:gridCol w:w="3203"/>
        <w:gridCol w:w="1991"/>
        <w:gridCol w:w="1191"/>
      </w:tblGrid>
      <w:tr w:rsidR="00CE2227" w:rsidTr="00CE2227">
        <w:tc>
          <w:tcPr>
            <w:tcW w:w="2662" w:type="dxa"/>
            <w:hideMark/>
          </w:tcPr>
          <w:p w:rsidR="00CE2227" w:rsidRDefault="00CE2227" w:rsidP="00D835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Факты, подтверждающие подтопление жилого помещения в период с </w:t>
            </w:r>
            <w:r w:rsidR="00D835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835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E7E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D835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835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6385" w:type="dxa"/>
            <w:gridSpan w:val="3"/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лица, осуществлявшего обследование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7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227" w:rsidRDefault="00CE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Ф.И.О., подписи лиц, осуществлявших обследование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227" w:rsidTr="00CE2227">
        <w:tc>
          <w:tcPr>
            <w:tcW w:w="9047" w:type="dxa"/>
            <w:gridSpan w:val="4"/>
          </w:tcPr>
          <w:p w:rsidR="00CE2227" w:rsidRDefault="00CE2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79D8" w:rsidRDefault="004979D8" w:rsidP="002738B4"/>
    <w:sectPr w:rsidR="0049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4B3"/>
    <w:multiLevelType w:val="hybridMultilevel"/>
    <w:tmpl w:val="6130E81E"/>
    <w:lvl w:ilvl="0" w:tplc="9AD8F8F4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877E71"/>
    <w:multiLevelType w:val="hybridMultilevel"/>
    <w:tmpl w:val="1E7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B"/>
    <w:rsid w:val="000A66EB"/>
    <w:rsid w:val="001D0028"/>
    <w:rsid w:val="001E2C80"/>
    <w:rsid w:val="002738B4"/>
    <w:rsid w:val="002D4C39"/>
    <w:rsid w:val="00423B72"/>
    <w:rsid w:val="004979D8"/>
    <w:rsid w:val="00513284"/>
    <w:rsid w:val="005A26DB"/>
    <w:rsid w:val="006B17F4"/>
    <w:rsid w:val="006E7E41"/>
    <w:rsid w:val="00845C83"/>
    <w:rsid w:val="00846525"/>
    <w:rsid w:val="00B87F0D"/>
    <w:rsid w:val="00CE2227"/>
    <w:rsid w:val="00D83578"/>
    <w:rsid w:val="00E567DD"/>
    <w:rsid w:val="00F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67D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E567D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E567D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7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567DD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67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6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6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567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6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67D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E567D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E567D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7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567DD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67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6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6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567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6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6;&#1077;&#1096;&#1077;&#1085;&#1080;&#1077;%20&#1055;&#1086;&#1088;&#1103;&#1076;&#1086;&#1082;%20&#1084;&#1072;&#1090;&#1077;&#1088;&#1080;&#1072;&#1083;&#1100;&#1085;&#1072;&#1103;%20&#1074;%20&#1089;&#1077;&#1083;&#1100;&#1089;&#1082;&#1080;&#1093;%20&#1087;&#1072;&#1074;&#1086;&#1076;&#1086;&#1082;%2022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6</cp:revision>
  <cp:lastPrinted>2023-03-24T10:06:00Z</cp:lastPrinted>
  <dcterms:created xsi:type="dcterms:W3CDTF">2023-03-22T12:18:00Z</dcterms:created>
  <dcterms:modified xsi:type="dcterms:W3CDTF">2023-03-24T10:07:00Z</dcterms:modified>
</cp:coreProperties>
</file>